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A9E1" w14:textId="38E190E3" w:rsidR="00E64D88" w:rsidRPr="0073376B" w:rsidRDefault="00E64D88" w:rsidP="00E64D88">
      <w:pPr>
        <w:jc w:val="right"/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Приложение </w:t>
      </w:r>
      <w:r w:rsidR="00CA5AC0">
        <w:rPr>
          <w:b w:val="0"/>
          <w:bCs w:val="0"/>
          <w:sz w:val="24"/>
          <w:szCs w:val="24"/>
        </w:rPr>
        <w:t>1 к Положению</w:t>
      </w:r>
    </w:p>
    <w:p w14:paraId="4C242781" w14:textId="77777777" w:rsidR="00E64D88" w:rsidRDefault="00E64D88" w:rsidP="00E64D88"/>
    <w:p w14:paraId="220C68FD" w14:textId="77777777" w:rsidR="00E64D88" w:rsidRPr="000545AB" w:rsidRDefault="00E64D88" w:rsidP="00E64D88">
      <w:pPr>
        <w:jc w:val="center"/>
        <w:rPr>
          <w:b w:val="0"/>
          <w:bCs w:val="0"/>
        </w:rPr>
      </w:pPr>
      <w:r w:rsidRPr="000545AB">
        <w:t>ГОСУДАРСТВЕННОЕ ОБЛАСТНОЕ АВТОНОМНОЕ УЧРЕЖДЕНИЕ</w:t>
      </w:r>
    </w:p>
    <w:p w14:paraId="512485AE" w14:textId="77777777" w:rsidR="00E64D88" w:rsidRPr="000545AB" w:rsidRDefault="00E64D88" w:rsidP="00E64D88">
      <w:pPr>
        <w:jc w:val="center"/>
        <w:rPr>
          <w:b w:val="0"/>
          <w:bCs w:val="0"/>
        </w:rPr>
      </w:pPr>
      <w:r w:rsidRPr="000545AB">
        <w:t>«УПРАВЛЕНИЕ ГОСУДАРСТВЕННОЙ ЭКСПЕРТИЗЫ</w:t>
      </w:r>
    </w:p>
    <w:p w14:paraId="012940E7" w14:textId="77777777" w:rsidR="00E64D88" w:rsidRPr="000545AB" w:rsidRDefault="00E64D88" w:rsidP="00E64D88">
      <w:pPr>
        <w:jc w:val="center"/>
        <w:rPr>
          <w:b w:val="0"/>
          <w:bCs w:val="0"/>
        </w:rPr>
      </w:pPr>
      <w:r w:rsidRPr="000545AB">
        <w:t>МУРМАНСКОЙ ОБЛАСТИ»</w:t>
      </w:r>
    </w:p>
    <w:p w14:paraId="26AB857B" w14:textId="77777777" w:rsidR="00E64D88" w:rsidRPr="00AF5403" w:rsidRDefault="00E64D88" w:rsidP="00E64D88"/>
    <w:p w14:paraId="1D2C95EE" w14:textId="77777777" w:rsidR="00E64D88" w:rsidRPr="00AF5403" w:rsidRDefault="00E64D88" w:rsidP="00E64D88"/>
    <w:p w14:paraId="52808D0F" w14:textId="77777777" w:rsidR="00E64D88" w:rsidRPr="00AF5403" w:rsidRDefault="00E64D88" w:rsidP="00E64D88"/>
    <w:p w14:paraId="28B0667C" w14:textId="610EC36C" w:rsidR="00E64D88" w:rsidRPr="0073376B" w:rsidRDefault="00E64D88" w:rsidP="00E64D88">
      <w:pPr>
        <w:jc w:val="center"/>
        <w:rPr>
          <w:b w:val="0"/>
          <w:bCs w:val="0"/>
        </w:rPr>
      </w:pPr>
      <w:r w:rsidRPr="0073376B">
        <w:rPr>
          <w:b w:val="0"/>
          <w:bCs w:val="0"/>
        </w:rPr>
        <w:t xml:space="preserve">                                                                                       «УТВЕРЖДАЮ»</w:t>
      </w:r>
    </w:p>
    <w:p w14:paraId="12585FBE" w14:textId="77777777" w:rsidR="00E64D88" w:rsidRPr="0073376B" w:rsidRDefault="00E64D88" w:rsidP="00E64D88">
      <w:pPr>
        <w:jc w:val="center"/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                                                                                    Начальник</w:t>
      </w:r>
    </w:p>
    <w:p w14:paraId="635DB471" w14:textId="77777777" w:rsidR="00E64D88" w:rsidRPr="0073376B" w:rsidRDefault="00E64D88" w:rsidP="00E64D88">
      <w:pPr>
        <w:jc w:val="center"/>
        <w:rPr>
          <w:b w:val="0"/>
          <w:bCs w:val="0"/>
        </w:rPr>
      </w:pPr>
    </w:p>
    <w:p w14:paraId="1CE04AA4" w14:textId="683BD8A8" w:rsidR="00E64D88" w:rsidRPr="0073376B" w:rsidRDefault="00E64D88" w:rsidP="00E64D88">
      <w:pPr>
        <w:jc w:val="center"/>
        <w:rPr>
          <w:b w:val="0"/>
          <w:bCs w:val="0"/>
        </w:rPr>
      </w:pPr>
      <w:r w:rsidRPr="0073376B">
        <w:rPr>
          <w:b w:val="0"/>
          <w:bCs w:val="0"/>
        </w:rPr>
        <w:t xml:space="preserve">                                                                                             «___» _______ </w:t>
      </w:r>
      <w:r w:rsidR="0073376B" w:rsidRPr="0073376B">
        <w:rPr>
          <w:b w:val="0"/>
          <w:bCs w:val="0"/>
        </w:rPr>
        <w:t>20___г.</w:t>
      </w:r>
    </w:p>
    <w:p w14:paraId="639C2528" w14:textId="77777777" w:rsidR="00E64D88" w:rsidRPr="00AF5403" w:rsidRDefault="00E64D88" w:rsidP="00E64D88"/>
    <w:p w14:paraId="784A567B" w14:textId="77777777" w:rsidR="00E64D88" w:rsidRPr="00AF5403" w:rsidRDefault="00E64D88" w:rsidP="00E64D88"/>
    <w:p w14:paraId="56E49C8D" w14:textId="77777777" w:rsidR="00E64D88" w:rsidRPr="00AF5403" w:rsidRDefault="00E64D88" w:rsidP="00E64D88"/>
    <w:p w14:paraId="1B56AE68" w14:textId="77777777" w:rsidR="00E64D88" w:rsidRPr="00F12E1C" w:rsidRDefault="00E64D88" w:rsidP="00E64D88">
      <w:pPr>
        <w:jc w:val="center"/>
        <w:rPr>
          <w:b w:val="0"/>
          <w:bCs w:val="0"/>
        </w:rPr>
      </w:pPr>
      <w:r w:rsidRPr="00F12E1C">
        <w:t>ОТЧЕТ</w:t>
      </w:r>
    </w:p>
    <w:p w14:paraId="676D95CF" w14:textId="77777777" w:rsidR="00E64D88" w:rsidRPr="00F12E1C" w:rsidRDefault="00E64D88" w:rsidP="00E64D88">
      <w:pPr>
        <w:jc w:val="center"/>
        <w:rPr>
          <w:b w:val="0"/>
          <w:bCs w:val="0"/>
        </w:rPr>
      </w:pPr>
      <w:r w:rsidRPr="00F12E1C">
        <w:t>ПО ЭКСПЕРТНОЙ ОЦЕНКЕ ПРОЕКТНОЙ (РАБОЧЕЙ) ДОКУМЕНТАЦИИ (РАЗДЕЛОВ ПРОЕКТНОЙ (РАБОЧЕЙ) ДОКУМЕНТАЦИИ) И (ИЛИ) РЕЗУЛЬТАТОВ ИНЖЕНЕРНЫХ ИЗЫСКАНИЙ НА СООТВЕТСТВИЕ ТЕХНИЧЕСКИМ РЕГЛАМЕНТАМ, НОРМАТИВАМ В ОБЛАСТИ ИНЖЕНЕРНЫХ ИЗЫСКАНИЙ И СМЕТНЫМ НОРМАТИВАМ</w:t>
      </w:r>
    </w:p>
    <w:p w14:paraId="721911B8" w14:textId="77777777" w:rsidR="00E64D88" w:rsidRPr="00AF5403" w:rsidRDefault="00E64D88" w:rsidP="00E64D88"/>
    <w:p w14:paraId="46C9B2C9" w14:textId="77777777" w:rsidR="00E64D88" w:rsidRPr="00AF5403" w:rsidRDefault="00E64D88" w:rsidP="00E64D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23"/>
        <w:gridCol w:w="356"/>
        <w:gridCol w:w="356"/>
      </w:tblGrid>
      <w:tr w:rsidR="00E64D88" w:rsidRPr="00E64D88" w14:paraId="7F5C3E8E" w14:textId="77777777" w:rsidTr="003602B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512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 xml:space="preserve">№   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B64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BBA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A497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C6A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3E4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34F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39B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5FB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2A0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1F2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EC5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BB4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90D" w14:textId="77777777" w:rsidR="00E64D88" w:rsidRPr="00E64D88" w:rsidRDefault="00E64D88" w:rsidP="003602B8">
            <w:pPr>
              <w:keepNext/>
              <w:widowControl w:val="0"/>
              <w:suppressAutoHyphens/>
              <w:contextualSpacing/>
              <w:jc w:val="center"/>
              <w:rPr>
                <w:b w:val="0"/>
                <w:bCs w:val="0"/>
              </w:rPr>
            </w:pPr>
            <w:r w:rsidRPr="00E64D88">
              <w:rPr>
                <w:b w:val="0"/>
                <w:bCs w:val="0"/>
              </w:rPr>
              <w:t>0</w:t>
            </w:r>
          </w:p>
        </w:tc>
      </w:tr>
    </w:tbl>
    <w:p w14:paraId="10D8D117" w14:textId="77777777" w:rsidR="00E64D88" w:rsidRPr="00AF5403" w:rsidRDefault="00E64D88" w:rsidP="00E64D88"/>
    <w:p w14:paraId="68DA0A70" w14:textId="77777777" w:rsidR="00E64D88" w:rsidRDefault="00E64D88" w:rsidP="00E64D88">
      <w:pPr>
        <w:jc w:val="center"/>
        <w:rPr>
          <w:b w:val="0"/>
          <w:bCs w:val="0"/>
        </w:rPr>
      </w:pPr>
      <w:r w:rsidRPr="00F12E1C">
        <w:t>Объект капитального строительства:</w:t>
      </w:r>
    </w:p>
    <w:p w14:paraId="0FCF558A" w14:textId="77777777" w:rsidR="00E64D88" w:rsidRDefault="00E64D88" w:rsidP="00E64D88">
      <w:pPr>
        <w:jc w:val="center"/>
        <w:rPr>
          <w:b w:val="0"/>
          <w:bCs w:val="0"/>
        </w:rPr>
      </w:pPr>
    </w:p>
    <w:p w14:paraId="2011435C" w14:textId="77777777" w:rsidR="00E64D88" w:rsidRPr="00F12E1C" w:rsidRDefault="00E64D88" w:rsidP="00E64D88">
      <w:pPr>
        <w:jc w:val="center"/>
        <w:rPr>
          <w:b w:val="0"/>
          <w:bCs w:val="0"/>
        </w:rPr>
      </w:pPr>
    </w:p>
    <w:p w14:paraId="5151EB0D" w14:textId="77777777" w:rsidR="00E64D88" w:rsidRPr="00F12E1C" w:rsidRDefault="00E64D88" w:rsidP="00E64D88">
      <w:pPr>
        <w:jc w:val="center"/>
        <w:rPr>
          <w:b w:val="0"/>
          <w:bCs w:val="0"/>
        </w:rPr>
      </w:pPr>
      <w:r w:rsidRPr="00F12E1C">
        <w:t>Объект экспертной оценки:</w:t>
      </w:r>
    </w:p>
    <w:p w14:paraId="4EB32844" w14:textId="77777777" w:rsidR="00E64D88" w:rsidRDefault="00E64D88" w:rsidP="00E64D88"/>
    <w:p w14:paraId="4A1C8AAD" w14:textId="77777777" w:rsidR="00E64D88" w:rsidRDefault="00E64D88" w:rsidP="00E64D88"/>
    <w:p w14:paraId="4400DDBF" w14:textId="77777777" w:rsidR="00E64D88" w:rsidRPr="00AF5403" w:rsidRDefault="00E64D88" w:rsidP="00E64D88">
      <w:pPr>
        <w:jc w:val="center"/>
      </w:pPr>
      <w:r w:rsidRPr="00F12E1C">
        <w:t>Предмет экспертной оценки</w:t>
      </w:r>
      <w:r w:rsidRPr="00AF5403">
        <w:t>:</w:t>
      </w:r>
    </w:p>
    <w:p w14:paraId="7047CC7D" w14:textId="77777777" w:rsidR="00E64D88" w:rsidRPr="00E64D88" w:rsidRDefault="00E64D88" w:rsidP="00E64D88">
      <w:pPr>
        <w:jc w:val="center"/>
        <w:rPr>
          <w:b w:val="0"/>
          <w:bCs w:val="0"/>
        </w:rPr>
      </w:pPr>
      <w:r w:rsidRPr="00E64D88">
        <w:rPr>
          <w:b w:val="0"/>
          <w:bCs w:val="0"/>
        </w:rPr>
        <w:t>Оценка соответствия требованиям технических регламентов и</w:t>
      </w:r>
    </w:p>
    <w:p w14:paraId="0D7CCB07" w14:textId="77777777" w:rsidR="00E64D88" w:rsidRPr="00E64D88" w:rsidRDefault="00E64D88" w:rsidP="00E64D88">
      <w:pPr>
        <w:jc w:val="center"/>
        <w:rPr>
          <w:b w:val="0"/>
          <w:bCs w:val="0"/>
        </w:rPr>
      </w:pPr>
      <w:r w:rsidRPr="00E64D88">
        <w:rPr>
          <w:b w:val="0"/>
          <w:bCs w:val="0"/>
        </w:rPr>
        <w:t>действующих нормативных документов</w:t>
      </w:r>
    </w:p>
    <w:p w14:paraId="07858983" w14:textId="77777777" w:rsidR="00E64D88" w:rsidRPr="00AF5403" w:rsidRDefault="00E64D88" w:rsidP="00E64D88"/>
    <w:p w14:paraId="28F92262" w14:textId="77777777" w:rsidR="00E64D88" w:rsidRPr="00AF5403" w:rsidRDefault="00E64D88" w:rsidP="00E64D88"/>
    <w:p w14:paraId="78A8E17D" w14:textId="77777777" w:rsidR="00E64D88" w:rsidRPr="00AF5403" w:rsidRDefault="00E64D88" w:rsidP="00E64D88"/>
    <w:p w14:paraId="01DF7B17" w14:textId="77777777" w:rsidR="00E64D88" w:rsidRDefault="00E64D88" w:rsidP="00E64D88"/>
    <w:p w14:paraId="581F360E" w14:textId="77777777" w:rsidR="0073376B" w:rsidRDefault="0073376B" w:rsidP="00E64D88"/>
    <w:p w14:paraId="2E1A5810" w14:textId="77777777" w:rsidR="0073376B" w:rsidRDefault="0073376B" w:rsidP="00E64D88"/>
    <w:p w14:paraId="7E666DB8" w14:textId="77777777" w:rsidR="0073376B" w:rsidRDefault="0073376B" w:rsidP="00E64D88"/>
    <w:p w14:paraId="5CB0BCDD" w14:textId="77777777" w:rsidR="0073376B" w:rsidRPr="00AF5403" w:rsidRDefault="0073376B" w:rsidP="00E64D88"/>
    <w:p w14:paraId="7581CC70" w14:textId="77777777" w:rsidR="00E64D88" w:rsidRDefault="00E64D88" w:rsidP="00E64D88"/>
    <w:p w14:paraId="1185ED67" w14:textId="77777777" w:rsidR="00E64D88" w:rsidRPr="00E64D88" w:rsidRDefault="00E64D88" w:rsidP="00E64D88">
      <w:pPr>
        <w:jc w:val="center"/>
        <w:rPr>
          <w:b w:val="0"/>
          <w:bCs w:val="0"/>
        </w:rPr>
      </w:pPr>
      <w:r w:rsidRPr="00E64D88">
        <w:rPr>
          <w:b w:val="0"/>
          <w:bCs w:val="0"/>
        </w:rPr>
        <w:t>20___ г.</w:t>
      </w:r>
    </w:p>
    <w:p w14:paraId="59F135AC" w14:textId="588FCA0E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lastRenderedPageBreak/>
        <w:t>I. Общие положения и сведения о</w:t>
      </w:r>
      <w:r w:rsidR="005E47F5">
        <w:rPr>
          <w:b w:val="0"/>
          <w:bCs w:val="0"/>
          <w:sz w:val="24"/>
          <w:szCs w:val="24"/>
        </w:rPr>
        <w:t>б</w:t>
      </w:r>
      <w:r w:rsidRPr="0073376B">
        <w:rPr>
          <w:b w:val="0"/>
          <w:bCs w:val="0"/>
          <w:sz w:val="24"/>
          <w:szCs w:val="24"/>
        </w:rPr>
        <w:t xml:space="preserve"> </w:t>
      </w:r>
      <w:r w:rsidR="005E47F5">
        <w:rPr>
          <w:b w:val="0"/>
          <w:bCs w:val="0"/>
          <w:sz w:val="24"/>
          <w:szCs w:val="24"/>
        </w:rPr>
        <w:t>отчете</w:t>
      </w:r>
    </w:p>
    <w:p w14:paraId="15A4FC9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57B4FB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1.1. Сведения об организации по проведению экспертной оценки</w:t>
      </w:r>
    </w:p>
    <w:p w14:paraId="16AF4E3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E59841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Государственное областное автономное учреждение «Управление государственной экспертизы Мурманской области» (ГОАУ «УГЭ МО»)</w:t>
      </w:r>
    </w:p>
    <w:p w14:paraId="2B2DC2A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ИНН </w:t>
      </w:r>
    </w:p>
    <w:p w14:paraId="15910EA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ОГРН </w:t>
      </w:r>
    </w:p>
    <w:p w14:paraId="78ED01C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КПП </w:t>
      </w:r>
    </w:p>
    <w:p w14:paraId="3769FD98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Юридический/почтовый адрес: 183036, г. Мурманск, ул. Скальная, д. 2</w:t>
      </w:r>
    </w:p>
    <w:p w14:paraId="78328303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E-mail: office@expertiza51.ru</w:t>
      </w:r>
    </w:p>
    <w:p w14:paraId="44D8FF4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3C623EE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1.2. Сведения о заявителе (застройщике (техническом заказчике))</w:t>
      </w:r>
    </w:p>
    <w:p w14:paraId="735D32D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Заявитель:</w:t>
      </w:r>
    </w:p>
    <w:p w14:paraId="5973F94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12E37C3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ИНН: </w:t>
      </w:r>
    </w:p>
    <w:p w14:paraId="751E050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ОГРН: </w:t>
      </w:r>
    </w:p>
    <w:p w14:paraId="1BB50CC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КПП: </w:t>
      </w:r>
    </w:p>
    <w:p w14:paraId="0BB72F2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Фактический адрес:</w:t>
      </w:r>
      <w:r w:rsidRPr="0073376B">
        <w:rPr>
          <w:b w:val="0"/>
          <w:bCs w:val="0"/>
          <w:sz w:val="24"/>
          <w:szCs w:val="24"/>
        </w:rPr>
        <w:tab/>
      </w:r>
    </w:p>
    <w:p w14:paraId="0D98488E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Юридический адрес: </w:t>
      </w:r>
    </w:p>
    <w:p w14:paraId="2624263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Тел. </w:t>
      </w:r>
      <w:r w:rsidRPr="0073376B">
        <w:rPr>
          <w:b w:val="0"/>
          <w:bCs w:val="0"/>
          <w:sz w:val="24"/>
          <w:szCs w:val="24"/>
        </w:rPr>
        <w:tab/>
      </w:r>
    </w:p>
    <w:p w14:paraId="53DAA90D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  <w:lang w:val="en-US"/>
        </w:rPr>
        <w:t>E</w:t>
      </w:r>
      <w:r w:rsidRPr="0073376B">
        <w:rPr>
          <w:b w:val="0"/>
          <w:bCs w:val="0"/>
          <w:sz w:val="24"/>
          <w:szCs w:val="24"/>
        </w:rPr>
        <w:t>-</w:t>
      </w:r>
      <w:r w:rsidRPr="0073376B">
        <w:rPr>
          <w:b w:val="0"/>
          <w:bCs w:val="0"/>
          <w:sz w:val="24"/>
          <w:szCs w:val="24"/>
          <w:lang w:val="en-US"/>
        </w:rPr>
        <w:t>mail</w:t>
      </w:r>
      <w:r w:rsidRPr="0073376B">
        <w:rPr>
          <w:b w:val="0"/>
          <w:bCs w:val="0"/>
          <w:sz w:val="24"/>
          <w:szCs w:val="24"/>
        </w:rPr>
        <w:t xml:space="preserve">: </w:t>
      </w:r>
    </w:p>
    <w:p w14:paraId="069443D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00FB936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Застройщик:</w:t>
      </w:r>
    </w:p>
    <w:p w14:paraId="4E53B44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C3724E3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ИНН: </w:t>
      </w:r>
      <w:r w:rsidRPr="0073376B">
        <w:rPr>
          <w:b w:val="0"/>
          <w:bCs w:val="0"/>
          <w:sz w:val="24"/>
          <w:szCs w:val="24"/>
        </w:rPr>
        <w:tab/>
      </w:r>
      <w:r w:rsidRPr="0073376B">
        <w:rPr>
          <w:b w:val="0"/>
          <w:bCs w:val="0"/>
          <w:sz w:val="24"/>
          <w:szCs w:val="24"/>
        </w:rPr>
        <w:tab/>
      </w:r>
    </w:p>
    <w:p w14:paraId="6A8F06C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ОГРН:</w:t>
      </w:r>
      <w:r w:rsidRPr="0073376B">
        <w:rPr>
          <w:b w:val="0"/>
          <w:bCs w:val="0"/>
          <w:sz w:val="24"/>
          <w:szCs w:val="24"/>
        </w:rPr>
        <w:tab/>
      </w:r>
      <w:r w:rsidRPr="0073376B">
        <w:rPr>
          <w:b w:val="0"/>
          <w:bCs w:val="0"/>
          <w:sz w:val="24"/>
          <w:szCs w:val="24"/>
        </w:rPr>
        <w:tab/>
      </w:r>
    </w:p>
    <w:p w14:paraId="0C0328B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КПП: </w:t>
      </w:r>
      <w:r w:rsidRPr="0073376B">
        <w:rPr>
          <w:b w:val="0"/>
          <w:bCs w:val="0"/>
          <w:sz w:val="24"/>
          <w:szCs w:val="24"/>
        </w:rPr>
        <w:tab/>
      </w:r>
    </w:p>
    <w:p w14:paraId="703D4E44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Фактический адрес: </w:t>
      </w:r>
      <w:r w:rsidRPr="0073376B">
        <w:rPr>
          <w:b w:val="0"/>
          <w:bCs w:val="0"/>
          <w:sz w:val="24"/>
          <w:szCs w:val="24"/>
        </w:rPr>
        <w:tab/>
      </w:r>
    </w:p>
    <w:p w14:paraId="7AF06E7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Адрес регистрации: </w:t>
      </w:r>
      <w:r w:rsidRPr="0073376B">
        <w:rPr>
          <w:b w:val="0"/>
          <w:bCs w:val="0"/>
          <w:sz w:val="24"/>
          <w:szCs w:val="24"/>
        </w:rPr>
        <w:tab/>
      </w:r>
    </w:p>
    <w:p w14:paraId="74CB2E2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Тел. </w:t>
      </w:r>
      <w:r w:rsidRPr="0073376B">
        <w:rPr>
          <w:b w:val="0"/>
          <w:bCs w:val="0"/>
          <w:sz w:val="24"/>
          <w:szCs w:val="24"/>
        </w:rPr>
        <w:tab/>
      </w:r>
    </w:p>
    <w:p w14:paraId="31B7C89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E-mail: </w:t>
      </w:r>
    </w:p>
    <w:p w14:paraId="729845DD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6BD21C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1.3. Основания для проведения экспертной оценки</w:t>
      </w:r>
    </w:p>
    <w:p w14:paraId="30C597C0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275B6D0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1)</w:t>
      </w:r>
      <w:r w:rsidRPr="0073376B">
        <w:rPr>
          <w:b w:val="0"/>
          <w:bCs w:val="0"/>
          <w:sz w:val="24"/>
          <w:szCs w:val="24"/>
        </w:rPr>
        <w:tab/>
        <w:t xml:space="preserve">Заявление </w:t>
      </w:r>
    </w:p>
    <w:p w14:paraId="79727BE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2)</w:t>
      </w:r>
      <w:r w:rsidRPr="0073376B">
        <w:rPr>
          <w:b w:val="0"/>
          <w:bCs w:val="0"/>
          <w:sz w:val="24"/>
          <w:szCs w:val="24"/>
        </w:rPr>
        <w:tab/>
        <w:t xml:space="preserve">Договор на проведение экспертной оценки отдельных разделов проектной документации </w:t>
      </w:r>
    </w:p>
    <w:p w14:paraId="38096A3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C3CE3D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1.4. Сведения о составе документов, представленных для проведения экспертной оценки</w:t>
      </w:r>
    </w:p>
    <w:p w14:paraId="26FDDF30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 </w:t>
      </w:r>
    </w:p>
    <w:p w14:paraId="746808BB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1.5. Объект экспертной оценки</w:t>
      </w:r>
    </w:p>
    <w:p w14:paraId="5623D50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37B091B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1.6. Предмет экспертной оценки</w:t>
      </w:r>
    </w:p>
    <w:p w14:paraId="0BD2CBF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30E8465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Экспертная оценка выполнена с целью проверки соответствия представленной проектной документации требованиям технических регламентов и нормативных технических документов. </w:t>
      </w:r>
    </w:p>
    <w:p w14:paraId="59DFF9A8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007991C1" w14:textId="0485DA34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Настоящ</w:t>
      </w:r>
      <w:r w:rsidR="005E47F5">
        <w:rPr>
          <w:b w:val="0"/>
          <w:bCs w:val="0"/>
          <w:sz w:val="24"/>
          <w:szCs w:val="24"/>
        </w:rPr>
        <w:t>ий</w:t>
      </w:r>
      <w:r w:rsidRPr="0073376B">
        <w:rPr>
          <w:b w:val="0"/>
          <w:bCs w:val="0"/>
          <w:sz w:val="24"/>
          <w:szCs w:val="24"/>
        </w:rPr>
        <w:t xml:space="preserve"> </w:t>
      </w:r>
      <w:r w:rsidR="005E47F5">
        <w:rPr>
          <w:b w:val="0"/>
          <w:bCs w:val="0"/>
          <w:sz w:val="24"/>
          <w:szCs w:val="24"/>
        </w:rPr>
        <w:t>отчет</w:t>
      </w:r>
      <w:r w:rsidRPr="0073376B">
        <w:rPr>
          <w:b w:val="0"/>
          <w:bCs w:val="0"/>
          <w:sz w:val="24"/>
          <w:szCs w:val="24"/>
        </w:rPr>
        <w:t xml:space="preserve"> не имеет статуса заключения экспертизы, установленных статьей 49 Градостроительного кодекса Российской Федерации от 29 декабря 2004 г. № 190-ФЗ (в редакции, актуальной с 28 декабря 2019 г.).</w:t>
      </w:r>
    </w:p>
    <w:p w14:paraId="52D945EB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45C3A0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Экспертная оценка проектной документации проводилась на соответствие требованиям следующих нормативных актов и документов:</w:t>
      </w:r>
    </w:p>
    <w:p w14:paraId="112B65A1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48E69CC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II. Сведения, содержащиеся в документах, представленных                                                 для проведения экспертной оценки</w:t>
      </w:r>
    </w:p>
    <w:p w14:paraId="5219E04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45BDD70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2.1. Сведения об объекте капитального строительства, применительно к которому подготовлена проектная (рабочая) документация</w:t>
      </w:r>
    </w:p>
    <w:p w14:paraId="1EEF6CE8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231C4B0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2.1.1. Сведения о наименовании объекта капитального строительства, его                      почтовый (строительный) адрес или местоположение</w:t>
      </w:r>
    </w:p>
    <w:p w14:paraId="2A538DE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278657B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Наименование –  </w:t>
      </w:r>
    </w:p>
    <w:p w14:paraId="3FDA1C3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Адрес объекта – </w:t>
      </w:r>
    </w:p>
    <w:p w14:paraId="2D793F7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1F84E87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2.1.2. Сведения о функциональном назначении объекта капитального строительства</w:t>
      </w:r>
    </w:p>
    <w:p w14:paraId="48D6D91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55372F0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2.1.3. Сведения о технико-экономических показателях объекта капитального строительства</w:t>
      </w:r>
    </w:p>
    <w:p w14:paraId="1D6D5FBE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07FECDE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2.2. Сведения о зданиях (сооружениях), входящих в состав сложного объекта, применительно к которому подготовлена проектная (рабочая) документация</w:t>
      </w:r>
    </w:p>
    <w:p w14:paraId="552E9EAA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889C7FB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8C9DB6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2.3. Сведения об источнике (источниках) и размере финансирования строительства.</w:t>
      </w:r>
    </w:p>
    <w:p w14:paraId="52F3A62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83A4A4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Источник финансирования</w:t>
      </w:r>
      <w:r w:rsidRPr="0073376B">
        <w:rPr>
          <w:b w:val="0"/>
          <w:bCs w:val="0"/>
          <w:sz w:val="24"/>
          <w:szCs w:val="24"/>
        </w:rPr>
        <w:tab/>
        <w:t xml:space="preserve"> – </w:t>
      </w:r>
    </w:p>
    <w:p w14:paraId="1F3FBE3D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B71F21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2.4. Сведения о природных и иных условиях территории, на которой планируется осуществлять строительство</w:t>
      </w:r>
    </w:p>
    <w:p w14:paraId="0D61449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790D514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2.5. Сведения об индивидуальных предпринимателях и (или) юридических лицах, подготовивших проектную (рабочую) документацию:</w:t>
      </w:r>
    </w:p>
    <w:p w14:paraId="3A4B4F03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622EB6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ИНН: </w:t>
      </w:r>
    </w:p>
    <w:p w14:paraId="34AD829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ОГРН: </w:t>
      </w:r>
    </w:p>
    <w:p w14:paraId="7F76DEB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КПП: </w:t>
      </w:r>
    </w:p>
    <w:p w14:paraId="0E4A53B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Фактический адрес:</w:t>
      </w:r>
      <w:r w:rsidRPr="0073376B">
        <w:rPr>
          <w:b w:val="0"/>
          <w:bCs w:val="0"/>
          <w:sz w:val="24"/>
          <w:szCs w:val="24"/>
        </w:rPr>
        <w:tab/>
      </w:r>
    </w:p>
    <w:p w14:paraId="54797F0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Юридический адрес: </w:t>
      </w:r>
    </w:p>
    <w:p w14:paraId="540BCFB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 xml:space="preserve">Тел. </w:t>
      </w:r>
      <w:r w:rsidRPr="0073376B">
        <w:rPr>
          <w:b w:val="0"/>
          <w:bCs w:val="0"/>
          <w:sz w:val="24"/>
          <w:szCs w:val="24"/>
        </w:rPr>
        <w:tab/>
      </w:r>
    </w:p>
    <w:p w14:paraId="642C8FF2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  <w:lang w:val="en-US"/>
        </w:rPr>
        <w:t>E</w:t>
      </w:r>
      <w:r w:rsidRPr="0073376B">
        <w:rPr>
          <w:b w:val="0"/>
          <w:bCs w:val="0"/>
          <w:sz w:val="24"/>
          <w:szCs w:val="24"/>
        </w:rPr>
        <w:t>-</w:t>
      </w:r>
      <w:r w:rsidRPr="0073376B">
        <w:rPr>
          <w:b w:val="0"/>
          <w:bCs w:val="0"/>
          <w:sz w:val="24"/>
          <w:szCs w:val="24"/>
          <w:lang w:val="en-US"/>
        </w:rPr>
        <w:t>mail</w:t>
      </w:r>
      <w:r w:rsidRPr="0073376B">
        <w:rPr>
          <w:b w:val="0"/>
          <w:bCs w:val="0"/>
          <w:sz w:val="24"/>
          <w:szCs w:val="24"/>
        </w:rPr>
        <w:t xml:space="preserve">: </w:t>
      </w:r>
    </w:p>
    <w:p w14:paraId="1C9B2968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0790433E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2.6. Сведения об использовании при подготовке проектной документации проектной документации повторного использования, в том числе экономически эффективной проектной документации повторного использования</w:t>
      </w:r>
    </w:p>
    <w:p w14:paraId="44704770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22716A1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2.7. Сведения о задании застройщика (технического заказчика) на разработку проектной (рабочей) документации</w:t>
      </w:r>
    </w:p>
    <w:p w14:paraId="73FF6BA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28D22FE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lastRenderedPageBreak/>
        <w:t>2.8. Сведения о документации по планировке территории, о наличии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22846DFD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4D7C37C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2.9. Сведения о технических условиях подключения объекта капитального строительства к сетям инженерно-технического обеспечения</w:t>
      </w:r>
    </w:p>
    <w:p w14:paraId="3175E32E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12993388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2.10. Иная представленная по усмотрению заявителя информация об основаниях, исходных данных для проектирования</w:t>
      </w:r>
    </w:p>
    <w:p w14:paraId="1A5A9764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206E8689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III. Описание рассмотренной документации (материалов)</w:t>
      </w:r>
    </w:p>
    <w:p w14:paraId="4B2BF9E1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11E0AD8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3.1. Описание технической части проектной (рабочей) документации</w:t>
      </w:r>
    </w:p>
    <w:p w14:paraId="28930611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2B5C8EE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3.1.1. Состав проектной (рабочей) документации (с учетом изменений, внесенных в ходе проведения экспертной оценки)</w:t>
      </w:r>
    </w:p>
    <w:p w14:paraId="18E3B7E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tbl>
      <w:tblPr>
        <w:tblW w:w="97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054"/>
        <w:gridCol w:w="1417"/>
        <w:gridCol w:w="2280"/>
        <w:gridCol w:w="1505"/>
      </w:tblGrid>
      <w:tr w:rsidR="00E64D88" w:rsidRPr="0073376B" w14:paraId="300B9EF7" w14:textId="77777777" w:rsidTr="003602B8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9772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 xml:space="preserve">№ </w:t>
            </w:r>
            <w:r w:rsidRPr="0073376B">
              <w:rPr>
                <w:b w:val="0"/>
                <w:bCs w:val="0"/>
                <w:sz w:val="24"/>
                <w:szCs w:val="24"/>
              </w:rPr>
              <w:br/>
              <w:t>п/п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F1E4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>Имя файла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8CDF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 xml:space="preserve">Формат (тип) </w:t>
            </w:r>
            <w:r w:rsidRPr="0073376B">
              <w:rPr>
                <w:b w:val="0"/>
                <w:bCs w:val="0"/>
                <w:sz w:val="24"/>
                <w:szCs w:val="24"/>
              </w:rPr>
              <w:br/>
              <w:t>файла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2711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>Контрольная сумма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B223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>Примечание</w:t>
            </w:r>
          </w:p>
        </w:tc>
      </w:tr>
      <w:tr w:rsidR="00E64D88" w:rsidRPr="0073376B" w14:paraId="4751DEBF" w14:textId="77777777" w:rsidTr="003602B8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30B0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AA4E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280F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AA5B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35E7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64D88" w:rsidRPr="0073376B" w14:paraId="709AC750" w14:textId="77777777" w:rsidTr="003602B8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1ABB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4D81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11F9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5B92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A8E9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64D88" w:rsidRPr="0073376B" w14:paraId="5AD71D45" w14:textId="77777777" w:rsidTr="003602B8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2BA4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73376B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1BDA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BF9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613B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055A" w14:textId="77777777" w:rsidR="00E64D88" w:rsidRPr="0073376B" w:rsidRDefault="00E64D88" w:rsidP="003602B8">
            <w:pPr>
              <w:autoSpaceDE w:val="0"/>
              <w:autoSpaceDN w:val="0"/>
              <w:spacing w:before="60" w:after="6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98AB62A" w14:textId="77777777" w:rsidR="00E64D88" w:rsidRPr="0073376B" w:rsidRDefault="00E64D88" w:rsidP="00E64D88">
      <w:pPr>
        <w:rPr>
          <w:b w:val="0"/>
          <w:bCs w:val="0"/>
          <w:sz w:val="24"/>
          <w:szCs w:val="24"/>
          <w:lang w:val="en-US"/>
        </w:rPr>
      </w:pPr>
      <w:r w:rsidRPr="0073376B">
        <w:rPr>
          <w:b w:val="0"/>
          <w:bCs w:val="0"/>
          <w:sz w:val="24"/>
          <w:szCs w:val="24"/>
          <w:lang w:val="en-US"/>
        </w:rPr>
        <w:tab/>
      </w:r>
      <w:r w:rsidRPr="0073376B">
        <w:rPr>
          <w:b w:val="0"/>
          <w:bCs w:val="0"/>
          <w:sz w:val="24"/>
          <w:szCs w:val="24"/>
          <w:lang w:val="en-US"/>
        </w:rPr>
        <w:tab/>
      </w:r>
      <w:r w:rsidRPr="0073376B">
        <w:rPr>
          <w:b w:val="0"/>
          <w:bCs w:val="0"/>
          <w:sz w:val="24"/>
          <w:szCs w:val="24"/>
          <w:lang w:val="en-US"/>
        </w:rPr>
        <w:tab/>
      </w:r>
      <w:r w:rsidRPr="0073376B">
        <w:rPr>
          <w:b w:val="0"/>
          <w:bCs w:val="0"/>
          <w:sz w:val="24"/>
          <w:szCs w:val="24"/>
          <w:lang w:val="en-US"/>
        </w:rPr>
        <w:tab/>
      </w:r>
    </w:p>
    <w:p w14:paraId="297B116C" w14:textId="77777777" w:rsidR="00E64D88" w:rsidRPr="0073376B" w:rsidRDefault="00E64D88" w:rsidP="00E64D88">
      <w:pPr>
        <w:rPr>
          <w:b w:val="0"/>
          <w:bCs w:val="0"/>
          <w:sz w:val="24"/>
          <w:szCs w:val="24"/>
          <w:lang w:val="en-US"/>
        </w:rPr>
      </w:pPr>
    </w:p>
    <w:p w14:paraId="71581D7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3.1.2. Описание основных решений (мероприятий), принятых в проектной (рабочей)           документации</w:t>
      </w:r>
    </w:p>
    <w:p w14:paraId="5C7072FE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0F85CCD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330D1F35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V. Общие выводы</w:t>
      </w:r>
    </w:p>
    <w:p w14:paraId="1972FBF7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B38DFA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  <w:r w:rsidRPr="0073376B">
        <w:rPr>
          <w:b w:val="0"/>
          <w:bCs w:val="0"/>
          <w:sz w:val="24"/>
          <w:szCs w:val="24"/>
        </w:rPr>
        <w:t>VI. Сведения о лицах, подписавших заключение</w:t>
      </w:r>
    </w:p>
    <w:p w14:paraId="7FEA3C2C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8137113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77C3D30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04F6BB41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5BF5AACF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p w14:paraId="65B92B96" w14:textId="77777777" w:rsidR="00E64D88" w:rsidRPr="0073376B" w:rsidRDefault="00E64D88" w:rsidP="00E64D88">
      <w:pPr>
        <w:rPr>
          <w:b w:val="0"/>
          <w:bCs w:val="0"/>
          <w:sz w:val="24"/>
          <w:szCs w:val="24"/>
        </w:rPr>
      </w:pPr>
    </w:p>
    <w:sectPr w:rsidR="00E64D88" w:rsidRPr="0073376B" w:rsidSect="00B8153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6171"/>
    <w:multiLevelType w:val="hybridMultilevel"/>
    <w:tmpl w:val="9B8CB4A8"/>
    <w:lvl w:ilvl="0" w:tplc="A1388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33F88"/>
    <w:multiLevelType w:val="hybridMultilevel"/>
    <w:tmpl w:val="C80A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888"/>
    <w:multiLevelType w:val="hybridMultilevel"/>
    <w:tmpl w:val="8E946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963E2E"/>
    <w:multiLevelType w:val="hybridMultilevel"/>
    <w:tmpl w:val="63E49CC6"/>
    <w:lvl w:ilvl="0" w:tplc="A13886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A138864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F154B6"/>
    <w:multiLevelType w:val="hybridMultilevel"/>
    <w:tmpl w:val="96420EA2"/>
    <w:lvl w:ilvl="0" w:tplc="A13886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22028C"/>
    <w:multiLevelType w:val="hybridMultilevel"/>
    <w:tmpl w:val="2E68A938"/>
    <w:lvl w:ilvl="0" w:tplc="C1461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05880646">
    <w:abstractNumId w:val="5"/>
  </w:num>
  <w:num w:numId="2" w16cid:durableId="390541327">
    <w:abstractNumId w:val="0"/>
  </w:num>
  <w:num w:numId="3" w16cid:durableId="853376489">
    <w:abstractNumId w:val="4"/>
  </w:num>
  <w:num w:numId="4" w16cid:durableId="151220459">
    <w:abstractNumId w:val="3"/>
  </w:num>
  <w:num w:numId="5" w16cid:durableId="1378044670">
    <w:abstractNumId w:val="2"/>
  </w:num>
  <w:num w:numId="6" w16cid:durableId="169707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89"/>
    <w:rsid w:val="00094380"/>
    <w:rsid w:val="000E763B"/>
    <w:rsid w:val="000F1424"/>
    <w:rsid w:val="00147B3D"/>
    <w:rsid w:val="00183796"/>
    <w:rsid w:val="001D1B26"/>
    <w:rsid w:val="00211973"/>
    <w:rsid w:val="0025748C"/>
    <w:rsid w:val="00260B2F"/>
    <w:rsid w:val="002A1A1A"/>
    <w:rsid w:val="002A6EC1"/>
    <w:rsid w:val="002B157E"/>
    <w:rsid w:val="002F3329"/>
    <w:rsid w:val="00377277"/>
    <w:rsid w:val="003A492D"/>
    <w:rsid w:val="003D5361"/>
    <w:rsid w:val="00447D1D"/>
    <w:rsid w:val="004D27FB"/>
    <w:rsid w:val="004D7F40"/>
    <w:rsid w:val="005058F7"/>
    <w:rsid w:val="00553890"/>
    <w:rsid w:val="005619C6"/>
    <w:rsid w:val="005649D4"/>
    <w:rsid w:val="005976DB"/>
    <w:rsid w:val="005E2B39"/>
    <w:rsid w:val="005E47F5"/>
    <w:rsid w:val="006106EF"/>
    <w:rsid w:val="00615D59"/>
    <w:rsid w:val="006A0385"/>
    <w:rsid w:val="006A6F96"/>
    <w:rsid w:val="007167E6"/>
    <w:rsid w:val="0073376B"/>
    <w:rsid w:val="00761CC1"/>
    <w:rsid w:val="00783203"/>
    <w:rsid w:val="007A171A"/>
    <w:rsid w:val="007B1ABA"/>
    <w:rsid w:val="007D6989"/>
    <w:rsid w:val="007E16D1"/>
    <w:rsid w:val="00857520"/>
    <w:rsid w:val="00873D72"/>
    <w:rsid w:val="008B3E93"/>
    <w:rsid w:val="0094330A"/>
    <w:rsid w:val="00943374"/>
    <w:rsid w:val="009A66E6"/>
    <w:rsid w:val="00A023E0"/>
    <w:rsid w:val="00A4508F"/>
    <w:rsid w:val="00AA36DF"/>
    <w:rsid w:val="00AC7C73"/>
    <w:rsid w:val="00B62649"/>
    <w:rsid w:val="00B81539"/>
    <w:rsid w:val="00BD3C2C"/>
    <w:rsid w:val="00C906EB"/>
    <w:rsid w:val="00CA5AC0"/>
    <w:rsid w:val="00CF24F1"/>
    <w:rsid w:val="00D157F1"/>
    <w:rsid w:val="00D17030"/>
    <w:rsid w:val="00D45F55"/>
    <w:rsid w:val="00D825B4"/>
    <w:rsid w:val="00DB3E84"/>
    <w:rsid w:val="00DC3F2D"/>
    <w:rsid w:val="00E45FFA"/>
    <w:rsid w:val="00E6022C"/>
    <w:rsid w:val="00E64D88"/>
    <w:rsid w:val="00E833FE"/>
    <w:rsid w:val="00EA2761"/>
    <w:rsid w:val="00EB1FDB"/>
    <w:rsid w:val="00EF6EF8"/>
    <w:rsid w:val="00F30A20"/>
    <w:rsid w:val="00F37C27"/>
    <w:rsid w:val="00F83E09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468B"/>
  <w15:docId w15:val="{8A1611AC-C1D4-4DE1-9BD7-8CB4C3DF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89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989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D6989"/>
    <w:pPr>
      <w:spacing w:before="240" w:after="60"/>
      <w:outlineLvl w:val="4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989"/>
    <w:rPr>
      <w:rFonts w:ascii="Arial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D6989"/>
    <w:rPr>
      <w:rFonts w:ascii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customStyle="1" w:styleId="Noparagraphstyle">
    <w:name w:val="[No paragraph style]"/>
    <w:uiPriority w:val="99"/>
    <w:rsid w:val="007D6989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Title"/>
    <w:basedOn w:val="a"/>
    <w:link w:val="a4"/>
    <w:uiPriority w:val="99"/>
    <w:qFormat/>
    <w:rsid w:val="007D6989"/>
    <w:pPr>
      <w:autoSpaceDE w:val="0"/>
      <w:autoSpaceDN w:val="0"/>
      <w:jc w:val="center"/>
    </w:pPr>
    <w:rPr>
      <w:color w:val="auto"/>
      <w:sz w:val="26"/>
      <w:szCs w:val="26"/>
    </w:rPr>
  </w:style>
  <w:style w:type="character" w:customStyle="1" w:styleId="a4">
    <w:name w:val="Заголовок Знак"/>
    <w:basedOn w:val="a0"/>
    <w:link w:val="a3"/>
    <w:uiPriority w:val="99"/>
    <w:locked/>
    <w:rsid w:val="007D6989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rsid w:val="007D6989"/>
    <w:pPr>
      <w:autoSpaceDE w:val="0"/>
      <w:autoSpaceDN w:val="0"/>
      <w:jc w:val="center"/>
    </w:pPr>
    <w:rPr>
      <w:b w:val="0"/>
      <w:bCs w:val="0"/>
      <w:color w:val="auto"/>
    </w:rPr>
  </w:style>
  <w:style w:type="character" w:customStyle="1" w:styleId="a6">
    <w:name w:val="Основной текст Знак"/>
    <w:basedOn w:val="a0"/>
    <w:link w:val="a5"/>
    <w:uiPriority w:val="99"/>
    <w:locked/>
    <w:rsid w:val="007D6989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7D69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А. Рубцова</cp:lastModifiedBy>
  <cp:revision>4</cp:revision>
  <cp:lastPrinted>2025-06-27T06:15:00Z</cp:lastPrinted>
  <dcterms:created xsi:type="dcterms:W3CDTF">2026-02-03T08:43:00Z</dcterms:created>
  <dcterms:modified xsi:type="dcterms:W3CDTF">2026-03-11T08:40:00Z</dcterms:modified>
</cp:coreProperties>
</file>