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E950A2" w14:paraId="09393B8A"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402FEA38" w14:textId="77777777" w:rsidR="00E950A2" w:rsidRDefault="00000000">
            <w:pPr>
              <w:pStyle w:val="ConsPlusTitlePage0"/>
            </w:pPr>
            <w:r>
              <w:rPr>
                <w:noProof/>
                <w:position w:val="-61"/>
              </w:rPr>
              <w:drawing>
                <wp:inline distT="0" distB="0" distL="0" distR="0" wp14:anchorId="18825331" wp14:editId="5ABE45D5">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E950A2" w14:paraId="712DFF8D"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73ADE4C3" w14:textId="77777777" w:rsidR="00E950A2" w:rsidRDefault="00000000">
            <w:pPr>
              <w:pStyle w:val="ConsPlusTitlePage0"/>
              <w:jc w:val="center"/>
            </w:pPr>
            <w:r>
              <w:rPr>
                <w:sz w:val="48"/>
              </w:rPr>
              <w:t>&lt;Письмо&gt; Минстроя России от 25.09.2025 N 57092-ЮГ/13</w:t>
            </w:r>
            <w:r>
              <w:rPr>
                <w:sz w:val="48"/>
              </w:rPr>
              <w:br/>
              <w:t>&lt;О представлении сведений об объемах и источниках финансирования, включая информацию, подтверждающую привлечение средств бюджетов бюджетной системы Российской Федерации&gt;</w:t>
            </w:r>
          </w:p>
        </w:tc>
      </w:tr>
      <w:tr w:rsidR="00E950A2" w14:paraId="1B535524"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0CB1C806" w14:textId="77777777" w:rsidR="00E950A2"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24.10.2025</w:t>
            </w:r>
            <w:r>
              <w:rPr>
                <w:sz w:val="28"/>
              </w:rPr>
              <w:br/>
              <w:t> </w:t>
            </w:r>
          </w:p>
        </w:tc>
      </w:tr>
    </w:tbl>
    <w:p w14:paraId="66F5FA14" w14:textId="77777777" w:rsidR="00E950A2" w:rsidRDefault="00E950A2">
      <w:pPr>
        <w:pStyle w:val="ConsPlusNormal0"/>
        <w:sectPr w:rsidR="00E950A2">
          <w:pgSz w:w="11906" w:h="16838"/>
          <w:pgMar w:top="841" w:right="595" w:bottom="841" w:left="595" w:header="0" w:footer="0" w:gutter="0"/>
          <w:cols w:space="720"/>
          <w:titlePg/>
        </w:sectPr>
      </w:pPr>
    </w:p>
    <w:p w14:paraId="0587AD5B" w14:textId="77777777" w:rsidR="00E950A2" w:rsidRDefault="00E950A2">
      <w:pPr>
        <w:pStyle w:val="ConsPlusNormal0"/>
        <w:jc w:val="both"/>
        <w:outlineLvl w:val="0"/>
      </w:pPr>
    </w:p>
    <w:p w14:paraId="4112389A" w14:textId="77777777" w:rsidR="00E950A2" w:rsidRDefault="00000000">
      <w:pPr>
        <w:pStyle w:val="ConsPlusTitle0"/>
        <w:jc w:val="center"/>
        <w:outlineLvl w:val="0"/>
      </w:pPr>
      <w:r>
        <w:t>МИНИСТЕРСТВО СТРОИТЕЛЬСТВА И ЖИЛИЩНО-КОММУНАЛЬНОГО</w:t>
      </w:r>
    </w:p>
    <w:p w14:paraId="73123CCA" w14:textId="77777777" w:rsidR="00E950A2" w:rsidRDefault="00000000">
      <w:pPr>
        <w:pStyle w:val="ConsPlusTitle0"/>
        <w:jc w:val="center"/>
      </w:pPr>
      <w:r>
        <w:t>ХОЗЯЙСТВА РОССИЙСКОЙ ФЕДЕРАЦИИ</w:t>
      </w:r>
    </w:p>
    <w:p w14:paraId="1DB31137" w14:textId="77777777" w:rsidR="00E950A2" w:rsidRDefault="00E950A2">
      <w:pPr>
        <w:pStyle w:val="ConsPlusTitle0"/>
        <w:jc w:val="center"/>
      </w:pPr>
    </w:p>
    <w:p w14:paraId="79A819F5" w14:textId="77777777" w:rsidR="00E950A2" w:rsidRDefault="00000000">
      <w:pPr>
        <w:pStyle w:val="ConsPlusTitle0"/>
        <w:jc w:val="center"/>
      </w:pPr>
      <w:r>
        <w:t>ПИСЬМО</w:t>
      </w:r>
    </w:p>
    <w:p w14:paraId="40F8C7F0" w14:textId="77777777" w:rsidR="00E950A2" w:rsidRDefault="00000000">
      <w:pPr>
        <w:pStyle w:val="ConsPlusTitle0"/>
        <w:jc w:val="center"/>
      </w:pPr>
      <w:r>
        <w:t>от 25 сентября 2025 г. N 57092-ЮГ/13</w:t>
      </w:r>
    </w:p>
    <w:p w14:paraId="231B0673" w14:textId="77777777" w:rsidR="00E950A2" w:rsidRDefault="00E950A2">
      <w:pPr>
        <w:pStyle w:val="ConsPlusNormal0"/>
        <w:jc w:val="both"/>
      </w:pPr>
    </w:p>
    <w:p w14:paraId="5ED32F76" w14:textId="77777777" w:rsidR="00E950A2" w:rsidRDefault="00000000">
      <w:pPr>
        <w:pStyle w:val="ConsPlusNormal0"/>
        <w:ind w:firstLine="540"/>
        <w:jc w:val="both"/>
      </w:pPr>
      <w:r>
        <w:t>В рамках реализации Минстроем России полномочий по координации вопросов целесообразности прохождения государственной экспертизы проектной документации и результатов инженерных изысканий без решения (нормативного правового акта) об осуществлении (софинансировании) капитальных вложений или с превышением предельной (предполагаемой) сметной стоимости объектов капитального строительства, сообщаю следующее.</w:t>
      </w:r>
    </w:p>
    <w:p w14:paraId="66D098DB" w14:textId="77777777" w:rsidR="00E950A2" w:rsidRDefault="00000000">
      <w:pPr>
        <w:pStyle w:val="ConsPlusNormal0"/>
        <w:spacing w:before="240"/>
        <w:ind w:firstLine="540"/>
        <w:jc w:val="both"/>
      </w:pPr>
      <w:r>
        <w:t xml:space="preserve">В соответствии с </w:t>
      </w:r>
      <w:hyperlink r:id="rId9" w:tooltip="Постановление Правительства РФ от 05.03.2007 N 145 (ред. от 03.10.2025) &quot;О порядке организации и проведения государственной экспертизы проектной документации и результатов инженерных изысканий&quot; {КонсультантПлюс}">
        <w:r>
          <w:rPr>
            <w:color w:val="0000FF"/>
          </w:rPr>
          <w:t>постановлением</w:t>
        </w:r>
      </w:hyperlink>
      <w: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предусмотрено в том числе представление сведений об объемах и источниках финансирования, включая информацию, подтверждающую привлечение средств бюджетов бюджетной системы Российской Федерации.</w:t>
      </w:r>
    </w:p>
    <w:p w14:paraId="6B850556" w14:textId="77777777" w:rsidR="00E950A2" w:rsidRDefault="00000000">
      <w:pPr>
        <w:pStyle w:val="ConsPlusNormal0"/>
        <w:spacing w:before="240"/>
        <w:ind w:firstLine="540"/>
        <w:jc w:val="both"/>
      </w:pPr>
      <w:r>
        <w:t>В настоящее время наблюдается тенденция представления заявителями информации о финансовом обеспечении реализации мероприятий по объектам за счет средств бюджетов субъектов Российской Федерации, средств муниципальных органов исполнительной власти и внебюджетных источников, что впоследствии приводит к систематическим обращениям в адрес федеральных органов исполнительной власти Российской Федерации о выделении дополнительных бюджетных ассигнований федерального бюджета Российской Федерации на реализацию объектов, прошедших государственную экспертизу проектной документации и результатов инженерных изысканий.</w:t>
      </w:r>
    </w:p>
    <w:p w14:paraId="692AB724" w14:textId="77777777" w:rsidR="00E950A2" w:rsidRDefault="00000000">
      <w:pPr>
        <w:pStyle w:val="ConsPlusNormal0"/>
        <w:spacing w:before="240"/>
        <w:ind w:firstLine="540"/>
        <w:jc w:val="both"/>
      </w:pPr>
      <w:r>
        <w:t xml:space="preserve">Вместе с тем в соответствии с </w:t>
      </w:r>
      <w:hyperlink r:id="rId10" w:tooltip="Постановление Правительства РФ от 30.05.2024 N 702 (ред. от 08.10.2025)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
        <w:r>
          <w:rPr>
            <w:color w:val="0000FF"/>
          </w:rPr>
          <w:t>постановлением</w:t>
        </w:r>
      </w:hyperlink>
      <w:r>
        <w:t xml:space="preserve"> Правительства Российской Федерации от 30 мая 2024 г. N 702 "Об управлении капитальными вложениями, финансовое обеспечение которых осуществляется (планируется осуществлять) за счет средств федерального бюджета" включение новых объектов в рамках исполнения федерального бюджета Российской Федерации в текущем бюджетном цикле, а также при формировании проекта федерального бюджета на 2026 год и плановый период 2027 и 2028 годов, возможно при наличии соответствующих решений и поручений Президента Российской Федерации и Правительства Российской Федерации.</w:t>
      </w:r>
    </w:p>
    <w:p w14:paraId="26C0C682" w14:textId="77777777" w:rsidR="00E950A2" w:rsidRDefault="00000000">
      <w:pPr>
        <w:pStyle w:val="ConsPlusNormal0"/>
        <w:spacing w:before="240"/>
        <w:ind w:firstLine="540"/>
        <w:jc w:val="both"/>
      </w:pPr>
      <w:r>
        <w:t xml:space="preserve">Учитывая изложенное, Минстроем России в инициативном порядке подготовлен рекомендуемый для использования в работе образец </w:t>
      </w:r>
      <w:hyperlink w:anchor="P19" w:tooltip="Приложение">
        <w:r>
          <w:rPr>
            <w:color w:val="0000FF"/>
          </w:rPr>
          <w:t>письма</w:t>
        </w:r>
      </w:hyperlink>
      <w:r>
        <w:t xml:space="preserve"> о подтверждении объемов и источников финансирования реализации мероприятий по объектам, необходимый для направления заявителем в адрес Минстроя России и ФАУ "Главгосэкспертиза России".</w:t>
      </w:r>
    </w:p>
    <w:p w14:paraId="4C8C2851" w14:textId="77777777" w:rsidR="00E950A2" w:rsidRDefault="00E950A2">
      <w:pPr>
        <w:pStyle w:val="ConsPlusNormal0"/>
        <w:jc w:val="both"/>
      </w:pPr>
    </w:p>
    <w:p w14:paraId="37F38305" w14:textId="77777777" w:rsidR="00E950A2" w:rsidRDefault="00000000">
      <w:pPr>
        <w:pStyle w:val="ConsPlusNormal0"/>
        <w:jc w:val="right"/>
      </w:pPr>
      <w:r>
        <w:t>Ю.С.ГОРДЕЕВ</w:t>
      </w:r>
    </w:p>
    <w:p w14:paraId="13F61742" w14:textId="77777777" w:rsidR="00E950A2" w:rsidRDefault="00E950A2">
      <w:pPr>
        <w:pStyle w:val="ConsPlusNormal0"/>
        <w:jc w:val="both"/>
      </w:pPr>
    </w:p>
    <w:p w14:paraId="62E6FA8B" w14:textId="77777777" w:rsidR="00E950A2" w:rsidRDefault="00E950A2">
      <w:pPr>
        <w:pStyle w:val="ConsPlusNormal0"/>
        <w:jc w:val="both"/>
      </w:pPr>
    </w:p>
    <w:p w14:paraId="52268FD8" w14:textId="77777777" w:rsidR="00E950A2" w:rsidRDefault="00E950A2">
      <w:pPr>
        <w:pStyle w:val="ConsPlusNormal0"/>
        <w:jc w:val="both"/>
      </w:pPr>
    </w:p>
    <w:p w14:paraId="2C693A25" w14:textId="77777777" w:rsidR="00E950A2" w:rsidRDefault="00E950A2">
      <w:pPr>
        <w:pStyle w:val="ConsPlusNormal0"/>
        <w:jc w:val="both"/>
      </w:pPr>
    </w:p>
    <w:p w14:paraId="5BE86DC3" w14:textId="77777777" w:rsidR="00E950A2" w:rsidRDefault="00E950A2">
      <w:pPr>
        <w:pStyle w:val="ConsPlusNormal0"/>
        <w:jc w:val="both"/>
      </w:pPr>
    </w:p>
    <w:p w14:paraId="7EC7C740" w14:textId="77777777" w:rsidR="00E950A2" w:rsidRDefault="00000000">
      <w:pPr>
        <w:pStyle w:val="ConsPlusNormal0"/>
        <w:jc w:val="right"/>
        <w:outlineLvl w:val="0"/>
      </w:pPr>
      <w:bookmarkStart w:id="0" w:name="P19"/>
      <w:bookmarkEnd w:id="0"/>
      <w:r>
        <w:lastRenderedPageBreak/>
        <w:t>Приложение</w:t>
      </w:r>
    </w:p>
    <w:p w14:paraId="5133D44A" w14:textId="77777777" w:rsidR="00E950A2" w:rsidRDefault="00E950A2">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E950A2" w14:paraId="56267B11" w14:textId="77777777">
        <w:tc>
          <w:tcPr>
            <w:tcW w:w="4535" w:type="dxa"/>
            <w:tcBorders>
              <w:top w:val="nil"/>
              <w:left w:val="nil"/>
              <w:bottom w:val="nil"/>
              <w:right w:val="nil"/>
            </w:tcBorders>
          </w:tcPr>
          <w:p w14:paraId="4C640668" w14:textId="77777777" w:rsidR="00E950A2" w:rsidRDefault="00E950A2">
            <w:pPr>
              <w:pStyle w:val="ConsPlusNormal0"/>
            </w:pPr>
          </w:p>
        </w:tc>
        <w:tc>
          <w:tcPr>
            <w:tcW w:w="4535" w:type="dxa"/>
            <w:tcBorders>
              <w:top w:val="nil"/>
              <w:left w:val="nil"/>
              <w:bottom w:val="nil"/>
              <w:right w:val="nil"/>
            </w:tcBorders>
          </w:tcPr>
          <w:p w14:paraId="3456905C" w14:textId="77777777" w:rsidR="00E950A2" w:rsidRDefault="00000000">
            <w:pPr>
              <w:pStyle w:val="ConsPlusNormal0"/>
              <w:jc w:val="center"/>
            </w:pPr>
            <w:r>
              <w:t>Министру строительства</w:t>
            </w:r>
          </w:p>
          <w:p w14:paraId="77ECE552" w14:textId="77777777" w:rsidR="00E950A2" w:rsidRDefault="00000000">
            <w:pPr>
              <w:pStyle w:val="ConsPlusNormal0"/>
              <w:jc w:val="center"/>
            </w:pPr>
            <w:r>
              <w:t>и жилищно-коммунального хозяйства Российской Федерации</w:t>
            </w:r>
          </w:p>
        </w:tc>
      </w:tr>
      <w:tr w:rsidR="00E950A2" w14:paraId="5FAA62C3" w14:textId="77777777">
        <w:tc>
          <w:tcPr>
            <w:tcW w:w="4535" w:type="dxa"/>
            <w:tcBorders>
              <w:top w:val="nil"/>
              <w:left w:val="nil"/>
              <w:bottom w:val="nil"/>
              <w:right w:val="nil"/>
            </w:tcBorders>
          </w:tcPr>
          <w:p w14:paraId="1D4C13D2" w14:textId="77777777" w:rsidR="00E950A2" w:rsidRDefault="00E950A2">
            <w:pPr>
              <w:pStyle w:val="ConsPlusNormal0"/>
            </w:pPr>
          </w:p>
        </w:tc>
        <w:tc>
          <w:tcPr>
            <w:tcW w:w="4535" w:type="dxa"/>
            <w:tcBorders>
              <w:top w:val="nil"/>
              <w:left w:val="nil"/>
              <w:bottom w:val="nil"/>
              <w:right w:val="nil"/>
            </w:tcBorders>
          </w:tcPr>
          <w:p w14:paraId="0AA10E33" w14:textId="77777777" w:rsidR="00E950A2" w:rsidRDefault="00000000">
            <w:pPr>
              <w:pStyle w:val="ConsPlusNormal0"/>
              <w:jc w:val="center"/>
            </w:pPr>
            <w:r>
              <w:t>И.Э. Файзуллину</w:t>
            </w:r>
          </w:p>
        </w:tc>
      </w:tr>
      <w:tr w:rsidR="00E950A2" w14:paraId="431C532A" w14:textId="77777777">
        <w:tc>
          <w:tcPr>
            <w:tcW w:w="4535" w:type="dxa"/>
            <w:tcBorders>
              <w:top w:val="nil"/>
              <w:left w:val="nil"/>
              <w:bottom w:val="nil"/>
              <w:right w:val="nil"/>
            </w:tcBorders>
          </w:tcPr>
          <w:p w14:paraId="269BC170" w14:textId="77777777" w:rsidR="00E950A2" w:rsidRDefault="00E950A2">
            <w:pPr>
              <w:pStyle w:val="ConsPlusNormal0"/>
            </w:pPr>
          </w:p>
        </w:tc>
        <w:tc>
          <w:tcPr>
            <w:tcW w:w="4535" w:type="dxa"/>
            <w:tcBorders>
              <w:top w:val="nil"/>
              <w:left w:val="nil"/>
              <w:bottom w:val="nil"/>
              <w:right w:val="nil"/>
            </w:tcBorders>
          </w:tcPr>
          <w:p w14:paraId="40589D0F" w14:textId="77777777" w:rsidR="00E950A2" w:rsidRDefault="00000000">
            <w:pPr>
              <w:pStyle w:val="ConsPlusNormal0"/>
              <w:jc w:val="center"/>
            </w:pPr>
            <w:r>
              <w:t>Начальнику</w:t>
            </w:r>
          </w:p>
          <w:p w14:paraId="228E2B35" w14:textId="77777777" w:rsidR="00E950A2" w:rsidRDefault="00000000">
            <w:pPr>
              <w:pStyle w:val="ConsPlusNormal0"/>
              <w:jc w:val="center"/>
            </w:pPr>
            <w:r>
              <w:t>ФАУ "Главгосэкспертиза России"</w:t>
            </w:r>
          </w:p>
        </w:tc>
      </w:tr>
      <w:tr w:rsidR="00E950A2" w14:paraId="792E3005" w14:textId="77777777">
        <w:tc>
          <w:tcPr>
            <w:tcW w:w="4535" w:type="dxa"/>
            <w:tcBorders>
              <w:top w:val="nil"/>
              <w:left w:val="nil"/>
              <w:bottom w:val="nil"/>
              <w:right w:val="nil"/>
            </w:tcBorders>
          </w:tcPr>
          <w:p w14:paraId="30AF53F7" w14:textId="77777777" w:rsidR="00E950A2" w:rsidRDefault="00E950A2">
            <w:pPr>
              <w:pStyle w:val="ConsPlusNormal0"/>
            </w:pPr>
          </w:p>
        </w:tc>
        <w:tc>
          <w:tcPr>
            <w:tcW w:w="4535" w:type="dxa"/>
            <w:tcBorders>
              <w:top w:val="nil"/>
              <w:left w:val="nil"/>
              <w:bottom w:val="nil"/>
              <w:right w:val="nil"/>
            </w:tcBorders>
          </w:tcPr>
          <w:p w14:paraId="5134FF2D" w14:textId="77777777" w:rsidR="00E950A2" w:rsidRDefault="00000000">
            <w:pPr>
              <w:pStyle w:val="ConsPlusNormal0"/>
              <w:jc w:val="center"/>
            </w:pPr>
            <w:r>
              <w:t>И.Е. Манылову</w:t>
            </w:r>
          </w:p>
        </w:tc>
      </w:tr>
    </w:tbl>
    <w:p w14:paraId="7BF52560" w14:textId="77777777" w:rsidR="00E950A2" w:rsidRDefault="00E950A2">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950A2" w14:paraId="398EE0AB" w14:textId="77777777">
        <w:tc>
          <w:tcPr>
            <w:tcW w:w="9071" w:type="dxa"/>
            <w:tcBorders>
              <w:top w:val="nil"/>
              <w:left w:val="nil"/>
              <w:bottom w:val="nil"/>
              <w:right w:val="nil"/>
            </w:tcBorders>
            <w:vAlign w:val="bottom"/>
          </w:tcPr>
          <w:p w14:paraId="06A7D3EE" w14:textId="77777777" w:rsidR="00E950A2" w:rsidRDefault="00000000">
            <w:pPr>
              <w:pStyle w:val="ConsPlusNormal0"/>
              <w:jc w:val="center"/>
            </w:pPr>
            <w:r>
              <w:t xml:space="preserve">Уважаемый Ирек </w:t>
            </w:r>
            <w:proofErr w:type="spellStart"/>
            <w:r>
              <w:t>Энварович</w:t>
            </w:r>
            <w:proofErr w:type="spellEnd"/>
            <w:r>
              <w:t>!</w:t>
            </w:r>
          </w:p>
          <w:p w14:paraId="6F7A1545" w14:textId="77777777" w:rsidR="00E950A2" w:rsidRDefault="00000000">
            <w:pPr>
              <w:pStyle w:val="ConsPlusNormal0"/>
              <w:jc w:val="center"/>
            </w:pPr>
            <w:r>
              <w:t>Уважаемый Игорь Евгеньевич!</w:t>
            </w:r>
          </w:p>
        </w:tc>
      </w:tr>
    </w:tbl>
    <w:p w14:paraId="394DC97A" w14:textId="77777777" w:rsidR="00E950A2" w:rsidRDefault="00E950A2">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505"/>
        <w:gridCol w:w="1191"/>
        <w:gridCol w:w="340"/>
      </w:tblGrid>
      <w:tr w:rsidR="00E950A2" w14:paraId="681B3017" w14:textId="77777777">
        <w:tc>
          <w:tcPr>
            <w:tcW w:w="9036" w:type="dxa"/>
            <w:gridSpan w:val="3"/>
            <w:tcBorders>
              <w:top w:val="nil"/>
              <w:left w:val="nil"/>
              <w:bottom w:val="nil"/>
              <w:right w:val="nil"/>
            </w:tcBorders>
          </w:tcPr>
          <w:p w14:paraId="7837207D" w14:textId="77777777" w:rsidR="00E950A2" w:rsidRDefault="00000000">
            <w:pPr>
              <w:pStyle w:val="ConsPlusNormal0"/>
              <w:ind w:firstLine="283"/>
              <w:jc w:val="both"/>
            </w:pPr>
            <w:r>
              <w:t xml:space="preserve">В целях прохождения государственной экспертизы проектной документации и (или) результатов инженерных изысканий по объекту капитального строительства, "______________________" (наименование организации, осуществляющей финансовое обеспечение мероприятий: федеральный орган исполнительной власти Российской Федерации, правительство субъекта Российской Федерации, иной главный распорядитель бюджетных средств) направляет информацию о предполагаемой (предельной) стоимости (строительства, реконструкции) объекта капитального строительства и предполагаемых источниках финансирования строительства, реконструкции объекта капитального строительства "____________________________" (наименование объекта) (далее - Объект), а также информацию о включении в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утвержденный в соответствии с </w:t>
            </w:r>
            <w:hyperlink r:id="rId11" w:tooltip="Постановление Правительства РФ от 30.05.2024 N 702 (ред. от 08.10.2025)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
              <w:r>
                <w:rPr>
                  <w:color w:val="0000FF"/>
                </w:rPr>
                <w:t>постановлением</w:t>
              </w:r>
            </w:hyperlink>
            <w:r>
              <w:t xml:space="preserve"> Правительства Российской Федерации от 30.05.2024 N 702 "Об управлении капитальными вложениями, финансовое обеспечение которых осуществляется (планируется осуществлять) за счет средств федерального бюджета" (далее - РОКС).</w:t>
            </w:r>
          </w:p>
          <w:p w14:paraId="75E64D13" w14:textId="77777777" w:rsidR="00E950A2" w:rsidRDefault="00000000">
            <w:pPr>
              <w:pStyle w:val="ConsPlusNormal0"/>
              <w:ind w:firstLine="283"/>
              <w:jc w:val="both"/>
            </w:pPr>
            <w:r>
              <w:t>Подтверждаю сметную/предполагаемую (предельную) стоимость строительства, реконструкции Объекта с учетом НДС в размере (указывается в тысячах рублей, с указанием года определения стоимости.): _____________________________________.</w:t>
            </w:r>
          </w:p>
          <w:p w14:paraId="1F27C0E0" w14:textId="77777777" w:rsidR="00E950A2" w:rsidRDefault="00000000">
            <w:pPr>
              <w:pStyle w:val="ConsPlusNormal0"/>
              <w:ind w:firstLine="283"/>
              <w:jc w:val="both"/>
            </w:pPr>
            <w:r>
              <w:t>Общая сметная стоимость строительства, реконструкции объекта по всем этапам не превысит установленную предполагаемую (предельную) стоимость строительства объекта при сохранении общей мощности объекта капитального строительства.</w:t>
            </w:r>
          </w:p>
          <w:p w14:paraId="531F054D" w14:textId="77777777" w:rsidR="00E950A2" w:rsidRDefault="00000000">
            <w:pPr>
              <w:pStyle w:val="ConsPlusNormal0"/>
              <w:ind w:firstLine="283"/>
              <w:jc w:val="both"/>
            </w:pPr>
            <w:r>
              <w:t>Финансирование строительства (реконструкции) Объекта планируется осуществлять за счет средств ________________________________________________</w:t>
            </w:r>
          </w:p>
        </w:tc>
      </w:tr>
      <w:tr w:rsidR="00E950A2" w14:paraId="7D0A8512" w14:textId="77777777">
        <w:tc>
          <w:tcPr>
            <w:tcW w:w="9036" w:type="dxa"/>
            <w:gridSpan w:val="3"/>
            <w:tcBorders>
              <w:top w:val="nil"/>
              <w:left w:val="nil"/>
              <w:bottom w:val="single" w:sz="4" w:space="0" w:color="auto"/>
              <w:right w:val="nil"/>
            </w:tcBorders>
          </w:tcPr>
          <w:p w14:paraId="7610C961" w14:textId="77777777" w:rsidR="00E950A2" w:rsidRDefault="00E950A2">
            <w:pPr>
              <w:pStyle w:val="ConsPlusNormal0"/>
            </w:pPr>
          </w:p>
        </w:tc>
      </w:tr>
      <w:tr w:rsidR="00E950A2" w14:paraId="713ADC14" w14:textId="77777777">
        <w:tc>
          <w:tcPr>
            <w:tcW w:w="9036" w:type="dxa"/>
            <w:gridSpan w:val="3"/>
            <w:tcBorders>
              <w:top w:val="single" w:sz="4" w:space="0" w:color="auto"/>
              <w:left w:val="nil"/>
              <w:bottom w:val="nil"/>
              <w:right w:val="nil"/>
            </w:tcBorders>
          </w:tcPr>
          <w:p w14:paraId="17A0070A" w14:textId="77777777" w:rsidR="00E950A2" w:rsidRDefault="00000000">
            <w:pPr>
              <w:pStyle w:val="ConsPlusNormal0"/>
            </w:pPr>
            <w:r>
              <w:t>(указывается в процентах, в разрезе по источникам финансирования).</w:t>
            </w:r>
          </w:p>
        </w:tc>
      </w:tr>
      <w:tr w:rsidR="00E950A2" w14:paraId="4C37F146" w14:textId="77777777">
        <w:tc>
          <w:tcPr>
            <w:tcW w:w="9036" w:type="dxa"/>
            <w:gridSpan w:val="3"/>
            <w:tcBorders>
              <w:top w:val="nil"/>
              <w:left w:val="nil"/>
              <w:bottom w:val="nil"/>
              <w:right w:val="nil"/>
            </w:tcBorders>
          </w:tcPr>
          <w:p w14:paraId="7A19D61C" w14:textId="77777777" w:rsidR="00E950A2" w:rsidRDefault="00000000">
            <w:pPr>
              <w:pStyle w:val="ConsPlusNormal0"/>
              <w:ind w:firstLine="283"/>
              <w:jc w:val="both"/>
            </w:pPr>
            <w:r>
              <w:lastRenderedPageBreak/>
              <w:t>Утвержденная программа, в рамках которой реализуются мероприятия по объекту (государственная, региональная, муниципальная, ведомственная и др.): _________________________________________________________________________</w:t>
            </w:r>
          </w:p>
        </w:tc>
      </w:tr>
      <w:tr w:rsidR="00E950A2" w14:paraId="3C0A19CD" w14:textId="77777777">
        <w:tc>
          <w:tcPr>
            <w:tcW w:w="8696" w:type="dxa"/>
            <w:gridSpan w:val="2"/>
            <w:tcBorders>
              <w:top w:val="nil"/>
              <w:left w:val="nil"/>
              <w:bottom w:val="single" w:sz="4" w:space="0" w:color="auto"/>
              <w:right w:val="nil"/>
            </w:tcBorders>
          </w:tcPr>
          <w:p w14:paraId="192FE313" w14:textId="77777777" w:rsidR="00E950A2" w:rsidRDefault="00E950A2">
            <w:pPr>
              <w:pStyle w:val="ConsPlusNormal0"/>
            </w:pPr>
          </w:p>
        </w:tc>
        <w:tc>
          <w:tcPr>
            <w:tcW w:w="340" w:type="dxa"/>
            <w:tcBorders>
              <w:top w:val="nil"/>
              <w:left w:val="nil"/>
              <w:bottom w:val="nil"/>
              <w:right w:val="nil"/>
            </w:tcBorders>
            <w:vAlign w:val="bottom"/>
          </w:tcPr>
          <w:p w14:paraId="5D26FECE" w14:textId="77777777" w:rsidR="00E950A2" w:rsidRDefault="00000000">
            <w:pPr>
              <w:pStyle w:val="ConsPlusNormal0"/>
            </w:pPr>
            <w:r>
              <w:t>.</w:t>
            </w:r>
          </w:p>
        </w:tc>
      </w:tr>
      <w:tr w:rsidR="00E950A2" w14:paraId="7FD6C660" w14:textId="77777777">
        <w:tc>
          <w:tcPr>
            <w:tcW w:w="7505" w:type="dxa"/>
            <w:tcBorders>
              <w:top w:val="single" w:sz="4" w:space="0" w:color="auto"/>
              <w:left w:val="nil"/>
              <w:bottom w:val="nil"/>
              <w:right w:val="nil"/>
            </w:tcBorders>
            <w:vAlign w:val="bottom"/>
          </w:tcPr>
          <w:p w14:paraId="6A8C95B4" w14:textId="77777777" w:rsidR="00E950A2" w:rsidRDefault="00000000">
            <w:pPr>
              <w:pStyle w:val="ConsPlusNormal0"/>
              <w:ind w:firstLine="283"/>
              <w:jc w:val="both"/>
            </w:pPr>
            <w:r>
              <w:t>Объект включен (не включен) в РОКС (указываются да или нет):</w:t>
            </w:r>
          </w:p>
        </w:tc>
        <w:tc>
          <w:tcPr>
            <w:tcW w:w="1531" w:type="dxa"/>
            <w:gridSpan w:val="2"/>
            <w:tcBorders>
              <w:top w:val="nil"/>
              <w:left w:val="nil"/>
              <w:bottom w:val="single" w:sz="4" w:space="0" w:color="auto"/>
              <w:right w:val="nil"/>
            </w:tcBorders>
          </w:tcPr>
          <w:p w14:paraId="2E57F821" w14:textId="77777777" w:rsidR="00E950A2" w:rsidRDefault="00E950A2">
            <w:pPr>
              <w:pStyle w:val="ConsPlusNormal0"/>
            </w:pPr>
          </w:p>
        </w:tc>
      </w:tr>
      <w:tr w:rsidR="00E950A2" w14:paraId="5EF50EFF" w14:textId="77777777">
        <w:tc>
          <w:tcPr>
            <w:tcW w:w="8696" w:type="dxa"/>
            <w:gridSpan w:val="2"/>
            <w:tcBorders>
              <w:top w:val="nil"/>
              <w:left w:val="nil"/>
              <w:bottom w:val="single" w:sz="4" w:space="0" w:color="auto"/>
              <w:right w:val="nil"/>
            </w:tcBorders>
          </w:tcPr>
          <w:p w14:paraId="6D856083" w14:textId="77777777" w:rsidR="00E950A2" w:rsidRDefault="00E950A2">
            <w:pPr>
              <w:pStyle w:val="ConsPlusNormal0"/>
            </w:pPr>
          </w:p>
        </w:tc>
        <w:tc>
          <w:tcPr>
            <w:tcW w:w="340" w:type="dxa"/>
            <w:tcBorders>
              <w:top w:val="single" w:sz="4" w:space="0" w:color="auto"/>
              <w:left w:val="nil"/>
              <w:bottom w:val="nil"/>
              <w:right w:val="nil"/>
            </w:tcBorders>
            <w:vAlign w:val="bottom"/>
          </w:tcPr>
          <w:p w14:paraId="30D4635F" w14:textId="77777777" w:rsidR="00E950A2" w:rsidRDefault="00000000">
            <w:pPr>
              <w:pStyle w:val="ConsPlusNormal0"/>
            </w:pPr>
            <w:r>
              <w:t>.</w:t>
            </w:r>
          </w:p>
        </w:tc>
      </w:tr>
      <w:tr w:rsidR="00E950A2" w14:paraId="014A9423" w14:textId="77777777">
        <w:tc>
          <w:tcPr>
            <w:tcW w:w="9036" w:type="dxa"/>
            <w:gridSpan w:val="3"/>
            <w:tcBorders>
              <w:top w:val="nil"/>
              <w:left w:val="nil"/>
              <w:bottom w:val="nil"/>
              <w:right w:val="nil"/>
            </w:tcBorders>
          </w:tcPr>
          <w:p w14:paraId="7A4D4485" w14:textId="77777777" w:rsidR="00E950A2" w:rsidRDefault="00000000">
            <w:pPr>
              <w:pStyle w:val="ConsPlusNormal0"/>
              <w:ind w:firstLine="283"/>
              <w:jc w:val="both"/>
            </w:pPr>
            <w:r>
              <w:t>Полномочия подписанта (указываются реквизиты и прилагается копия доверенности лица, уполномоченного руководителем ФОИВ или организации, осуществляющих в соответствии с бюджетным законодательством Российской Федерации полномочия главного распорядителя средств федерального бюджета, либо юридического лица, созданного Российской Федерацией, субъектом Российской Федерации, муниципальным образованием, либо юридического лица, доля Российской Федерации, субъекта Российской Федерации, муниципального образования в уставном (складочном) капитале которого составляет более 50 процентов, либо главой местной администрации, либо копия установленного высшим должностным лицом субъекта Российской Федерации распределения обязанностей в случае подписания письма заместителем председателя высшего исполнительного органа субъекта Российской Федерации): _________________________________________________________________________</w:t>
            </w:r>
          </w:p>
        </w:tc>
      </w:tr>
      <w:tr w:rsidR="00E950A2" w14:paraId="18D8CD2B" w14:textId="77777777">
        <w:tc>
          <w:tcPr>
            <w:tcW w:w="9036" w:type="dxa"/>
            <w:gridSpan w:val="3"/>
            <w:tcBorders>
              <w:top w:val="nil"/>
              <w:left w:val="nil"/>
              <w:bottom w:val="single" w:sz="4" w:space="0" w:color="auto"/>
              <w:right w:val="nil"/>
            </w:tcBorders>
          </w:tcPr>
          <w:p w14:paraId="2521B2E5" w14:textId="77777777" w:rsidR="00E950A2" w:rsidRDefault="00E950A2">
            <w:pPr>
              <w:pStyle w:val="ConsPlusNormal0"/>
            </w:pPr>
          </w:p>
        </w:tc>
      </w:tr>
      <w:tr w:rsidR="00E950A2" w14:paraId="735B3DA4" w14:textId="77777777">
        <w:tblPrEx>
          <w:tblBorders>
            <w:insideH w:val="single" w:sz="4" w:space="0" w:color="auto"/>
          </w:tblBorders>
        </w:tblPrEx>
        <w:tc>
          <w:tcPr>
            <w:tcW w:w="8696" w:type="dxa"/>
            <w:gridSpan w:val="2"/>
            <w:tcBorders>
              <w:top w:val="single" w:sz="4" w:space="0" w:color="auto"/>
              <w:left w:val="nil"/>
              <w:bottom w:val="single" w:sz="4" w:space="0" w:color="auto"/>
              <w:right w:val="nil"/>
            </w:tcBorders>
          </w:tcPr>
          <w:p w14:paraId="50439EA8" w14:textId="77777777" w:rsidR="00E950A2" w:rsidRDefault="00E950A2">
            <w:pPr>
              <w:pStyle w:val="ConsPlusNormal0"/>
            </w:pPr>
          </w:p>
        </w:tc>
        <w:tc>
          <w:tcPr>
            <w:tcW w:w="340" w:type="dxa"/>
            <w:tcBorders>
              <w:top w:val="single" w:sz="4" w:space="0" w:color="auto"/>
              <w:left w:val="nil"/>
              <w:bottom w:val="nil"/>
              <w:right w:val="nil"/>
            </w:tcBorders>
            <w:vAlign w:val="bottom"/>
          </w:tcPr>
          <w:p w14:paraId="4D2A85C9" w14:textId="77777777" w:rsidR="00E950A2" w:rsidRDefault="00000000">
            <w:pPr>
              <w:pStyle w:val="ConsPlusNormal0"/>
            </w:pPr>
            <w:r>
              <w:t>.</w:t>
            </w:r>
          </w:p>
        </w:tc>
      </w:tr>
      <w:tr w:rsidR="00E950A2" w14:paraId="7F695BB7" w14:textId="77777777">
        <w:tc>
          <w:tcPr>
            <w:tcW w:w="9036" w:type="dxa"/>
            <w:gridSpan w:val="3"/>
            <w:tcBorders>
              <w:top w:val="nil"/>
              <w:left w:val="nil"/>
              <w:bottom w:val="nil"/>
              <w:right w:val="nil"/>
            </w:tcBorders>
          </w:tcPr>
          <w:p w14:paraId="0E58C3AD" w14:textId="77777777" w:rsidR="00E950A2" w:rsidRDefault="00000000">
            <w:pPr>
              <w:pStyle w:val="ConsPlusNormal0"/>
              <w:ind w:firstLine="283"/>
              <w:jc w:val="both"/>
            </w:pPr>
            <w:r>
              <w:t>Указанные объемы и источники финансового обеспечения реализации мероприятий по объекту гарантируются и будут безусловно исполнены в целях обеспечения ввода объекта в эксплуатацию.</w:t>
            </w:r>
          </w:p>
          <w:p w14:paraId="7E578A80" w14:textId="77777777" w:rsidR="00E950A2" w:rsidRDefault="00000000">
            <w:pPr>
              <w:pStyle w:val="ConsPlusNormal0"/>
              <w:ind w:firstLine="283"/>
              <w:jc w:val="both"/>
            </w:pPr>
            <w:r>
              <w:t xml:space="preserve">В соответствии с </w:t>
            </w:r>
            <w:hyperlink r:id="rId12" w:tooltip="Приказ Минстроя России от 04.08.2020 N 421/пр (ред. от 23.01.2025) &quot;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
              <w:r>
                <w:rPr>
                  <w:color w:val="0000FF"/>
                </w:rPr>
                <w:t>пунктами 173</w:t>
              </w:r>
            </w:hyperlink>
            <w:r>
              <w:t xml:space="preserve"> и </w:t>
            </w:r>
            <w:hyperlink r:id="rId13" w:tooltip="Приказ Минстроя России от 04.08.2020 N 421/пр (ред. от 23.01.2025) &quot;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
              <w:r>
                <w:rPr>
                  <w:color w:val="0000FF"/>
                </w:rPr>
                <w:t>179</w:t>
              </w:r>
            </w:hyperlink>
            <w:r>
              <w:t xml:space="preserve">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N 421/</w:t>
            </w:r>
            <w:proofErr w:type="spellStart"/>
            <w:r>
              <w:t>пр</w:t>
            </w:r>
            <w:proofErr w:type="spellEnd"/>
            <w:r>
              <w:t>, согласовывается включение затрат в сводный сметный расчет по Объекту на проведение авторского надзора и резерв средств на непредвиденные работы и затраты в размере 2% (двух процентов).</w:t>
            </w:r>
          </w:p>
        </w:tc>
      </w:tr>
    </w:tbl>
    <w:p w14:paraId="07F06835" w14:textId="77777777" w:rsidR="00E950A2" w:rsidRDefault="00E950A2">
      <w:pPr>
        <w:pStyle w:val="ConsPlusNormal0"/>
        <w:jc w:val="both"/>
      </w:pPr>
    </w:p>
    <w:p w14:paraId="2CDA5BF2" w14:textId="77777777" w:rsidR="00E950A2" w:rsidRDefault="00E950A2">
      <w:pPr>
        <w:pStyle w:val="ConsPlusNormal0"/>
        <w:jc w:val="both"/>
      </w:pPr>
    </w:p>
    <w:p w14:paraId="50063093" w14:textId="77777777" w:rsidR="00E950A2" w:rsidRDefault="00E950A2">
      <w:pPr>
        <w:pStyle w:val="ConsPlusNormal0"/>
        <w:pBdr>
          <w:bottom w:val="single" w:sz="6" w:space="0" w:color="auto"/>
        </w:pBdr>
        <w:spacing w:before="100" w:after="100"/>
        <w:jc w:val="both"/>
        <w:rPr>
          <w:sz w:val="2"/>
          <w:szCs w:val="2"/>
        </w:rPr>
      </w:pPr>
    </w:p>
    <w:sectPr w:rsidR="00E950A2">
      <w:headerReference w:type="default" r:id="rId14"/>
      <w:footerReference w:type="default" r:id="rId15"/>
      <w:headerReference w:type="first" r:id="rId16"/>
      <w:footerReference w:type="first" r:id="rId1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5F32B" w14:textId="77777777" w:rsidR="000058F2" w:rsidRDefault="000058F2">
      <w:r>
        <w:separator/>
      </w:r>
    </w:p>
  </w:endnote>
  <w:endnote w:type="continuationSeparator" w:id="0">
    <w:p w14:paraId="4E4DA178" w14:textId="77777777" w:rsidR="000058F2" w:rsidRDefault="00005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F8180" w14:textId="77777777" w:rsidR="00E950A2" w:rsidRDefault="00E950A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950A2" w14:paraId="4641EBDE" w14:textId="77777777">
      <w:tblPrEx>
        <w:tblCellMar>
          <w:top w:w="0" w:type="dxa"/>
          <w:bottom w:w="0" w:type="dxa"/>
        </w:tblCellMar>
      </w:tblPrEx>
      <w:trPr>
        <w:trHeight w:hRule="exact" w:val="1663"/>
      </w:trPr>
      <w:tc>
        <w:tcPr>
          <w:tcW w:w="1650" w:type="pct"/>
          <w:vAlign w:val="center"/>
        </w:tcPr>
        <w:p w14:paraId="5D27E470" w14:textId="77777777" w:rsidR="00E950A2"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E738DD4" w14:textId="77777777" w:rsidR="00E950A2"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214E27F" w14:textId="77777777" w:rsidR="00E950A2"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A02734C" w14:textId="77777777" w:rsidR="00E950A2"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E5684" w14:textId="77777777" w:rsidR="00E950A2" w:rsidRDefault="00E950A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950A2" w14:paraId="2038DD9C" w14:textId="77777777">
      <w:tblPrEx>
        <w:tblCellMar>
          <w:top w:w="0" w:type="dxa"/>
          <w:bottom w:w="0" w:type="dxa"/>
        </w:tblCellMar>
      </w:tblPrEx>
      <w:trPr>
        <w:trHeight w:hRule="exact" w:val="1663"/>
      </w:trPr>
      <w:tc>
        <w:tcPr>
          <w:tcW w:w="1650" w:type="pct"/>
          <w:vAlign w:val="center"/>
        </w:tcPr>
        <w:p w14:paraId="3149D215" w14:textId="77777777" w:rsidR="00E950A2"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80D3815" w14:textId="77777777" w:rsidR="00E950A2"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E2D7045" w14:textId="77777777" w:rsidR="00E950A2"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09A7BA5" w14:textId="77777777" w:rsidR="00E950A2"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45DF7" w14:textId="77777777" w:rsidR="000058F2" w:rsidRDefault="000058F2">
      <w:r>
        <w:separator/>
      </w:r>
    </w:p>
  </w:footnote>
  <w:footnote w:type="continuationSeparator" w:id="0">
    <w:p w14:paraId="55E259FD" w14:textId="77777777" w:rsidR="000058F2" w:rsidRDefault="00005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E950A2" w14:paraId="4A66352C" w14:textId="77777777">
      <w:tblPrEx>
        <w:tblCellMar>
          <w:top w:w="0" w:type="dxa"/>
          <w:bottom w:w="0" w:type="dxa"/>
        </w:tblCellMar>
      </w:tblPrEx>
      <w:trPr>
        <w:trHeight w:hRule="exact" w:val="1683"/>
      </w:trPr>
      <w:tc>
        <w:tcPr>
          <w:tcW w:w="2700" w:type="pct"/>
          <w:vAlign w:val="center"/>
        </w:tcPr>
        <w:p w14:paraId="30E10D90" w14:textId="77777777" w:rsidR="00E950A2" w:rsidRDefault="00000000">
          <w:pPr>
            <w:pStyle w:val="ConsPlusNormal0"/>
            <w:rPr>
              <w:rFonts w:ascii="Tahoma" w:hAnsi="Tahoma" w:cs="Tahoma"/>
            </w:rPr>
          </w:pPr>
          <w:r>
            <w:rPr>
              <w:rFonts w:ascii="Tahoma" w:hAnsi="Tahoma" w:cs="Tahoma"/>
              <w:sz w:val="16"/>
              <w:szCs w:val="16"/>
            </w:rPr>
            <w:t>&lt;Письмо&gt; Минстроя России от 25.09.2025 N 57092-ЮГ/13</w:t>
          </w:r>
          <w:r>
            <w:rPr>
              <w:rFonts w:ascii="Tahoma" w:hAnsi="Tahoma" w:cs="Tahoma"/>
              <w:sz w:val="16"/>
              <w:szCs w:val="16"/>
            </w:rPr>
            <w:br/>
            <w:t xml:space="preserve">&lt;О представлении сведений об объемах и источниках финансирования, </w:t>
          </w:r>
          <w:proofErr w:type="gramStart"/>
          <w:r>
            <w:rPr>
              <w:rFonts w:ascii="Tahoma" w:hAnsi="Tahoma" w:cs="Tahoma"/>
              <w:sz w:val="16"/>
              <w:szCs w:val="16"/>
            </w:rPr>
            <w:t>в...</w:t>
          </w:r>
          <w:proofErr w:type="gramEnd"/>
        </w:p>
      </w:tc>
      <w:tc>
        <w:tcPr>
          <w:tcW w:w="2300" w:type="pct"/>
          <w:vAlign w:val="center"/>
        </w:tcPr>
        <w:p w14:paraId="44D2146B" w14:textId="77777777" w:rsidR="00E950A2"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24.10.2025</w:t>
          </w:r>
        </w:p>
      </w:tc>
    </w:tr>
  </w:tbl>
  <w:p w14:paraId="4E12ACD4" w14:textId="77777777" w:rsidR="00E950A2" w:rsidRDefault="00E950A2">
    <w:pPr>
      <w:pStyle w:val="ConsPlusNormal0"/>
      <w:pBdr>
        <w:bottom w:val="single" w:sz="12" w:space="0" w:color="auto"/>
      </w:pBdr>
      <w:rPr>
        <w:sz w:val="2"/>
        <w:szCs w:val="2"/>
      </w:rPr>
    </w:pPr>
  </w:p>
  <w:p w14:paraId="3D7D24AC" w14:textId="77777777" w:rsidR="00E950A2" w:rsidRDefault="00E950A2">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E950A2" w14:paraId="4D8A826F" w14:textId="77777777">
      <w:tblPrEx>
        <w:tblCellMar>
          <w:top w:w="0" w:type="dxa"/>
          <w:bottom w:w="0" w:type="dxa"/>
        </w:tblCellMar>
      </w:tblPrEx>
      <w:trPr>
        <w:trHeight w:hRule="exact" w:val="1683"/>
      </w:trPr>
      <w:tc>
        <w:tcPr>
          <w:tcW w:w="2700" w:type="pct"/>
          <w:vAlign w:val="center"/>
        </w:tcPr>
        <w:p w14:paraId="64491BE3" w14:textId="77777777" w:rsidR="00E950A2" w:rsidRDefault="00000000">
          <w:pPr>
            <w:pStyle w:val="ConsPlusNormal0"/>
            <w:rPr>
              <w:rFonts w:ascii="Tahoma" w:hAnsi="Tahoma" w:cs="Tahoma"/>
            </w:rPr>
          </w:pPr>
          <w:r>
            <w:rPr>
              <w:rFonts w:ascii="Tahoma" w:hAnsi="Tahoma" w:cs="Tahoma"/>
              <w:sz w:val="16"/>
              <w:szCs w:val="16"/>
            </w:rPr>
            <w:t>&lt;Письмо&gt; Минстроя России от 25.09.2025 N 57092-ЮГ/13</w:t>
          </w:r>
          <w:r>
            <w:rPr>
              <w:rFonts w:ascii="Tahoma" w:hAnsi="Tahoma" w:cs="Tahoma"/>
              <w:sz w:val="16"/>
              <w:szCs w:val="16"/>
            </w:rPr>
            <w:br/>
            <w:t xml:space="preserve">&lt;О представлении сведений об объемах и источниках финансирования, </w:t>
          </w:r>
          <w:proofErr w:type="gramStart"/>
          <w:r>
            <w:rPr>
              <w:rFonts w:ascii="Tahoma" w:hAnsi="Tahoma" w:cs="Tahoma"/>
              <w:sz w:val="16"/>
              <w:szCs w:val="16"/>
            </w:rPr>
            <w:t>в...</w:t>
          </w:r>
          <w:proofErr w:type="gramEnd"/>
        </w:p>
      </w:tc>
      <w:tc>
        <w:tcPr>
          <w:tcW w:w="2300" w:type="pct"/>
          <w:vAlign w:val="center"/>
        </w:tcPr>
        <w:p w14:paraId="63BFBB8A" w14:textId="77777777" w:rsidR="00E950A2"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24.10.2025</w:t>
          </w:r>
        </w:p>
      </w:tc>
    </w:tr>
  </w:tbl>
  <w:p w14:paraId="55BACC57" w14:textId="77777777" w:rsidR="00E950A2" w:rsidRDefault="00E950A2">
    <w:pPr>
      <w:pStyle w:val="ConsPlusNormal0"/>
      <w:pBdr>
        <w:bottom w:val="single" w:sz="12" w:space="0" w:color="auto"/>
      </w:pBdr>
      <w:rPr>
        <w:sz w:val="2"/>
        <w:szCs w:val="2"/>
      </w:rPr>
    </w:pPr>
  </w:p>
  <w:p w14:paraId="7A3E14A5" w14:textId="77777777" w:rsidR="00E950A2" w:rsidRDefault="00E950A2">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0A2"/>
    <w:rsid w:val="000058F2"/>
    <w:rsid w:val="00157599"/>
    <w:rsid w:val="00A737E4"/>
    <w:rsid w:val="00E950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B1767"/>
  <w15:docId w15:val="{37507BC4-EEE6-4ECA-BA0B-6649C0967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LAW&amp;n=500984&amp;date=24.10.2025&amp;dst=100443&amp;field=134"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500984&amp;date=24.10.2025&amp;dst=100435&amp;field=134"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516411&amp;date=24.10.2025"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login.consultant.ru/link/?req=doc&amp;base=LAW&amp;n=516411&amp;date=24.10.2025"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LAW&amp;n=516028&amp;date=24.10.2025"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1344</Words>
  <Characters>7666</Characters>
  <Application>Microsoft Office Word</Application>
  <DocSecurity>0</DocSecurity>
  <Lines>63</Lines>
  <Paragraphs>17</Paragraphs>
  <ScaleCrop>false</ScaleCrop>
  <Company>КонсультантПлюс Версия 4024.00.50</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Минстроя России от 25.09.2025 N 57092-ЮГ/13
&lt;О представлении сведений об объемах и источниках финансирования, включая информацию, подтверждающую привлечение средств бюджетов бюджетной системы Российской Федерации&gt;</dc:title>
  <dc:creator>Ольга А. Рубцова</dc:creator>
  <cp:lastModifiedBy>Ольга А. Рубцова</cp:lastModifiedBy>
  <cp:revision>2</cp:revision>
  <dcterms:created xsi:type="dcterms:W3CDTF">2026-09-16T07:22:00Z</dcterms:created>
  <dcterms:modified xsi:type="dcterms:W3CDTF">2026-09-16T07:22:00Z</dcterms:modified>
</cp:coreProperties>
</file>